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75" w:rsidRDefault="00FE2A75" w:rsidP="000B21A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99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6610" cy="2042160"/>
            <wp:effectExtent l="19050" t="0" r="7890" b="0"/>
            <wp:docPr id="2" name="Рисунок 1" descr="http://detsad-kitty.ru/uploads/posts/2012-08/1344366054_x_0da94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2-08/1344366054_x_0da94a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9" cy="204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A9" w:rsidRPr="000B21A9" w:rsidRDefault="000B21A9" w:rsidP="000B21A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9933"/>
          <w:kern w:val="36"/>
          <w:sz w:val="36"/>
          <w:szCs w:val="36"/>
          <w:lang w:eastAsia="ru-RU"/>
        </w:rPr>
      </w:pPr>
      <w:r w:rsidRPr="000B21A9">
        <w:rPr>
          <w:rFonts w:eastAsia="Times New Roman"/>
          <w:b/>
          <w:bCs/>
          <w:color w:val="009933"/>
          <w:kern w:val="36"/>
          <w:sz w:val="36"/>
          <w:szCs w:val="36"/>
          <w:lang w:eastAsia="ru-RU"/>
        </w:rPr>
        <w:t>Музыкальное воспитание дошкольников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В настоящее время преобразованиям в духовной сфере жизни общества придается особенно большое значение. Возрастает необходимость повышения роли искусства в идейно-нравственном и художественно-эстетическом воспитании подрастающего поколения на лучших образцах отечественной и мировой художественной культуры. В этой связи велика роль музыкального искусства (музыкальной деятельности).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Музыка, музыкальная культура и искусство возвышают человека, способствуют всестороннему и гармоническому развитию личности, порождают оптимизм, социальную активность людей, направляют их силы и способности на достижение высших ценностей общества: человеческого счастья, добра, красоты, духовного возрождения. А для того чтобы понять, почему музыка (музыкальное искусство) оказывает такое воздействие на людей, на развитие общества в целом, нужно знать научную теорию искусства и понимать роль искусства в жизни общества. Место музыкального искусства среди других эстетических ценностей определяется и тем, что оно отражает как существующие, так и давно исчезнувшие явления и объекты природы и общества, сохраняет их образы для новых поколений.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Музыка (музыкальное искусство) вызывает у людей духовное удовольствие, наслаждение «мыслящего глаза и уха» — видеть и слышать, становится важным средством культурного отдыха, развлечения. Без удовольствия, наслаждения, которые дают человеку труд, наука, искусство, его жизнь оказывается обедненной и бессмысленной. Музыка может успокаивать и утешать людей, снимать психическое напряжение, помогает преодолевать отрицательные стрессы, становится одним из источников здоровья человека и профилактическим средством лечения психических болезней.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Интерес к музыке (музыкальному искусству), знание ее (его) является важным показателем духовной культуры человека.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 xml:space="preserve">Приобщение к музыкальному искусству, музыкальное воспитание в детском саду осуществляются на музыкальных занятиях, в повседневной </w:t>
      </w:r>
      <w:r w:rsidRPr="000B21A9">
        <w:rPr>
          <w:rFonts w:eastAsia="Times New Roman"/>
          <w:color w:val="000000"/>
          <w:lang w:eastAsia="ru-RU"/>
        </w:rPr>
        <w:lastRenderedPageBreak/>
        <w:t>жизни, на утренней гимнастике, на праздниках и развлечениях, в самостоятельной музыкальной деятельности музыкальными руководителями и воспитателями и продолжается в школе на уроках музыки. Поэтому педагоги должны иметь специальное образование, а также необходимые знания о специфике возраста.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Чтобы решать задачи музыкального воспитания, педагогу необходимы знания о системе музыкального развития детей дошкольного возраста в целом. Это способствует видению перспектив их музыкального развития на протяжении всех лет обучения, установлению взаимосвязей между различными видами деятельности на занятиях, умелому отбору музыкального материала для последовательного решения развивающих задач.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Задачи, которые стоят перед каждым педагогом музыки, — это введение детей в мир музыки, приобщение их к искусству и в связи с этим расширение их духовной сферы, воспитание чувств, что требует от него серьезных знаний о предмете, а также знаний педагогики и психологии. Конечно, еще во время учебы в пединститутах или училищах будущие педагоги получили необходимые знания, но сегодня требуется их обновление и расширение, о чем свидетельствуют многочисленные заявки и просьбы педагогов музыки и методистов. Музыкальные руководители и воспитатели нуждаются в педагогических книгах, педагогических рекомендациях для повышения своей квалификации. Музыкальному руководителю, кроме музыкально-педагогического образования, необходимы знания особенностей психического развития детей того или иного возраста.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r w:rsidRPr="000B21A9">
        <w:rPr>
          <w:rFonts w:eastAsia="Times New Roman"/>
          <w:color w:val="000000"/>
          <w:lang w:eastAsia="ru-RU"/>
        </w:rPr>
        <w:t>Содержание музыки — это «истина и красота, наполняющие человеческие сердца». Придерживаясь концепции «Эстетического воспитания и развития художественно-творческих способностей у детей дошкольного возраста», мы выделили следующие критерии эстетического воспитания и развития детей дошкольного возраста: эстетическое восприятие, эстетическую оценку и эстетическое отношение, творческую активность (развитие музыкальных способностей).</w:t>
      </w:r>
    </w:p>
    <w:p w:rsidR="000B21A9" w:rsidRPr="000B21A9" w:rsidRDefault="000B21A9" w:rsidP="000B21A9">
      <w:pPr>
        <w:shd w:val="clear" w:color="auto" w:fill="FFFFFF"/>
        <w:spacing w:after="144"/>
        <w:ind w:firstLine="708"/>
        <w:jc w:val="both"/>
        <w:rPr>
          <w:rFonts w:eastAsia="Times New Roman"/>
          <w:color w:val="000000"/>
          <w:lang w:eastAsia="ru-RU"/>
        </w:rPr>
      </w:pPr>
      <w:proofErr w:type="gramStart"/>
      <w:r w:rsidRPr="000B21A9">
        <w:rPr>
          <w:rFonts w:eastAsia="Times New Roman"/>
          <w:color w:val="000000"/>
          <w:lang w:eastAsia="ru-RU"/>
        </w:rPr>
        <w:t>Учитывая все виды музыкальной деятельности</w:t>
      </w:r>
      <w:r>
        <w:rPr>
          <w:rFonts w:eastAsia="Times New Roman"/>
          <w:color w:val="000000"/>
          <w:lang w:eastAsia="ru-RU"/>
        </w:rPr>
        <w:t xml:space="preserve">: </w:t>
      </w:r>
      <w:r w:rsidRPr="000B21A9">
        <w:rPr>
          <w:rFonts w:eastAsia="Times New Roman"/>
          <w:color w:val="000000"/>
          <w:lang w:eastAsia="ru-RU"/>
        </w:rPr>
        <w:t>слушание, пение, музыкально-ритмические движения, игру на музыкальных инструментах, знакомство с нотной грамотой, — мы обратили особое внимание на развитие детского творчества — песенного, танцевального, игрового; на интегрированные занятия, праздники и развлечения, на организацию самостоятельной музыкальной деятельности детей, на музыкально-дидактические игры и их роль в развитии музыкально-творческих способностей детей дошкольного возраста.</w:t>
      </w:r>
      <w:proofErr w:type="gramEnd"/>
    </w:p>
    <w:p w:rsidR="002127E3" w:rsidRPr="000B21A9" w:rsidRDefault="002127E3" w:rsidP="000B21A9">
      <w:pPr>
        <w:jc w:val="both"/>
      </w:pPr>
    </w:p>
    <w:sectPr w:rsidR="002127E3" w:rsidRPr="000B21A9" w:rsidSect="002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0B21A9"/>
    <w:rsid w:val="000B21A9"/>
    <w:rsid w:val="000D7D94"/>
    <w:rsid w:val="002127E3"/>
    <w:rsid w:val="003C1F8C"/>
    <w:rsid w:val="007810A7"/>
    <w:rsid w:val="008152C4"/>
    <w:rsid w:val="009A2D59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paragraph" w:styleId="1">
    <w:name w:val="heading 1"/>
    <w:basedOn w:val="a"/>
    <w:link w:val="10"/>
    <w:uiPriority w:val="9"/>
    <w:qFormat/>
    <w:rsid w:val="000B21A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A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1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3</cp:revision>
  <dcterms:created xsi:type="dcterms:W3CDTF">2014-11-11T08:24:00Z</dcterms:created>
  <dcterms:modified xsi:type="dcterms:W3CDTF">2014-11-11T09:15:00Z</dcterms:modified>
</cp:coreProperties>
</file>